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289" w:rsidRPr="00210903" w:rsidRDefault="00FE621F">
      <w:pPr>
        <w:pStyle w:val="Style1"/>
        <w:widowControl/>
        <w:spacing w:before="58"/>
        <w:ind w:left="1577" w:right="1476"/>
        <w:rPr>
          <w:rStyle w:val="FontStyle11"/>
          <w:sz w:val="24"/>
          <w:szCs w:val="24"/>
        </w:rPr>
      </w:pPr>
      <w:r w:rsidRPr="00210903">
        <w:rPr>
          <w:rStyle w:val="FontStyle11"/>
          <w:sz w:val="24"/>
          <w:szCs w:val="24"/>
        </w:rPr>
        <w:t>ANKARA ÜNİVERSİTESİ İLAHİYAT FAKÜLTESİ ÖDÜNÇ KİTAP VERME YÖNERGESİ</w:t>
      </w:r>
    </w:p>
    <w:p w:rsidR="00DE1289" w:rsidRPr="00210903" w:rsidRDefault="00DE1289">
      <w:pPr>
        <w:pStyle w:val="Style4"/>
        <w:widowControl/>
        <w:spacing w:line="240" w:lineRule="exact"/>
        <w:ind w:left="799"/>
      </w:pPr>
    </w:p>
    <w:p w:rsidR="00DE1289" w:rsidRPr="00210903" w:rsidRDefault="00DE1289">
      <w:pPr>
        <w:pStyle w:val="Style4"/>
        <w:widowControl/>
        <w:spacing w:line="240" w:lineRule="exact"/>
        <w:ind w:left="799"/>
      </w:pPr>
      <w:bookmarkStart w:id="0" w:name="_GoBack"/>
      <w:bookmarkEnd w:id="0"/>
    </w:p>
    <w:p w:rsidR="00DE1289" w:rsidRPr="00210903" w:rsidRDefault="00DE1289">
      <w:pPr>
        <w:pStyle w:val="Style4"/>
        <w:widowControl/>
        <w:spacing w:line="240" w:lineRule="exact"/>
        <w:ind w:left="799"/>
      </w:pPr>
    </w:p>
    <w:p w:rsidR="00DE1289" w:rsidRPr="00210903" w:rsidRDefault="00DE1289">
      <w:pPr>
        <w:pStyle w:val="Style4"/>
        <w:widowControl/>
        <w:spacing w:line="240" w:lineRule="exact"/>
        <w:ind w:left="799"/>
      </w:pPr>
    </w:p>
    <w:p w:rsidR="00DE1289" w:rsidRPr="00210903" w:rsidRDefault="00DE1289">
      <w:pPr>
        <w:pStyle w:val="Style4"/>
        <w:widowControl/>
        <w:spacing w:line="240" w:lineRule="exact"/>
        <w:ind w:left="799"/>
      </w:pPr>
    </w:p>
    <w:p w:rsidR="00DE1289" w:rsidRPr="00210903" w:rsidRDefault="00FE621F">
      <w:pPr>
        <w:pStyle w:val="Style4"/>
        <w:widowControl/>
        <w:tabs>
          <w:tab w:val="left" w:pos="1015"/>
        </w:tabs>
        <w:spacing w:before="190"/>
        <w:ind w:left="799"/>
        <w:rPr>
          <w:rStyle w:val="FontStyle11"/>
          <w:sz w:val="24"/>
          <w:szCs w:val="24"/>
        </w:rPr>
      </w:pPr>
      <w:r w:rsidRPr="00210903">
        <w:rPr>
          <w:rStyle w:val="FontStyle11"/>
          <w:sz w:val="24"/>
          <w:szCs w:val="24"/>
        </w:rPr>
        <w:t>I.</w:t>
      </w:r>
      <w:r w:rsidRPr="00210903">
        <w:rPr>
          <w:rStyle w:val="FontStyle11"/>
          <w:b w:val="0"/>
          <w:bCs w:val="0"/>
          <w:sz w:val="24"/>
          <w:szCs w:val="24"/>
        </w:rPr>
        <w:tab/>
      </w:r>
      <w:r w:rsidRPr="00210903">
        <w:rPr>
          <w:rStyle w:val="FontStyle11"/>
          <w:sz w:val="24"/>
          <w:szCs w:val="24"/>
        </w:rPr>
        <w:t>Kapsam :</w:t>
      </w:r>
    </w:p>
    <w:p w:rsidR="00DE1289" w:rsidRPr="00210903" w:rsidRDefault="00DE1289">
      <w:pPr>
        <w:pStyle w:val="Style3"/>
        <w:widowControl/>
        <w:spacing w:line="240" w:lineRule="exact"/>
      </w:pPr>
    </w:p>
    <w:p w:rsidR="00DE1289" w:rsidRPr="00210903" w:rsidRDefault="00FE621F">
      <w:pPr>
        <w:pStyle w:val="Style3"/>
        <w:widowControl/>
        <w:spacing w:before="62"/>
        <w:rPr>
          <w:rStyle w:val="FontStyle13"/>
          <w:sz w:val="24"/>
          <w:szCs w:val="24"/>
        </w:rPr>
      </w:pPr>
      <w:r w:rsidRPr="00210903">
        <w:rPr>
          <w:rStyle w:val="FontStyle13"/>
          <w:sz w:val="24"/>
          <w:szCs w:val="24"/>
        </w:rPr>
        <w:t>Bu yönerge Ankara Üniversitesi İlahiyat Fakültesi Kütüphanesi'nin çalışma esaslarını düzenler.</w:t>
      </w:r>
    </w:p>
    <w:p w:rsidR="00DE1289" w:rsidRPr="00210903" w:rsidRDefault="00DE1289">
      <w:pPr>
        <w:pStyle w:val="Style4"/>
        <w:widowControl/>
        <w:spacing w:line="240" w:lineRule="exact"/>
        <w:ind w:left="792"/>
      </w:pPr>
    </w:p>
    <w:p w:rsidR="00DE1289" w:rsidRPr="00210903" w:rsidRDefault="00FE621F">
      <w:pPr>
        <w:pStyle w:val="Style4"/>
        <w:widowControl/>
        <w:tabs>
          <w:tab w:val="left" w:pos="1102"/>
        </w:tabs>
        <w:spacing w:before="77"/>
        <w:ind w:left="792"/>
        <w:rPr>
          <w:rStyle w:val="FontStyle11"/>
          <w:sz w:val="24"/>
          <w:szCs w:val="24"/>
        </w:rPr>
      </w:pPr>
      <w:r w:rsidRPr="00210903">
        <w:rPr>
          <w:rStyle w:val="FontStyle11"/>
          <w:sz w:val="24"/>
          <w:szCs w:val="24"/>
        </w:rPr>
        <w:t>II.</w:t>
      </w:r>
      <w:r w:rsidRPr="00210903">
        <w:rPr>
          <w:rStyle w:val="FontStyle11"/>
          <w:b w:val="0"/>
          <w:bCs w:val="0"/>
          <w:sz w:val="24"/>
          <w:szCs w:val="24"/>
        </w:rPr>
        <w:tab/>
      </w:r>
      <w:r w:rsidRPr="00210903">
        <w:rPr>
          <w:rStyle w:val="FontStyle11"/>
          <w:sz w:val="24"/>
          <w:szCs w:val="24"/>
        </w:rPr>
        <w:t>Amaç:</w:t>
      </w:r>
    </w:p>
    <w:p w:rsidR="00DE1289" w:rsidRPr="00210903" w:rsidRDefault="00DE1289">
      <w:pPr>
        <w:pStyle w:val="Style3"/>
        <w:widowControl/>
        <w:spacing w:line="240" w:lineRule="exact"/>
      </w:pPr>
    </w:p>
    <w:p w:rsidR="00DE1289" w:rsidRPr="00210903" w:rsidRDefault="00FE621F">
      <w:pPr>
        <w:pStyle w:val="Style3"/>
        <w:widowControl/>
        <w:spacing w:before="55" w:line="274" w:lineRule="exact"/>
        <w:rPr>
          <w:rStyle w:val="FontStyle13"/>
          <w:sz w:val="24"/>
          <w:szCs w:val="24"/>
        </w:rPr>
      </w:pPr>
      <w:r w:rsidRPr="00210903">
        <w:rPr>
          <w:rStyle w:val="FontStyle13"/>
          <w:sz w:val="24"/>
          <w:szCs w:val="24"/>
        </w:rPr>
        <w:t>Yönergenin amacı; Fakültemizin tüm akademik/idari personelinin, lisans/lisansüstü öğrencilerimizin ve diğer araştırmacıların kütüphaneden yararlanma prensiplerini belirlemektir.</w:t>
      </w:r>
    </w:p>
    <w:p w:rsidR="00DE1289" w:rsidRPr="00210903" w:rsidRDefault="00FE621F">
      <w:pPr>
        <w:pStyle w:val="Style5"/>
        <w:widowControl/>
        <w:tabs>
          <w:tab w:val="left" w:pos="1174"/>
        </w:tabs>
        <w:spacing w:before="65"/>
        <w:ind w:left="742" w:right="4320"/>
        <w:rPr>
          <w:rStyle w:val="FontStyle12"/>
          <w:sz w:val="24"/>
          <w:szCs w:val="24"/>
        </w:rPr>
      </w:pPr>
      <w:r w:rsidRPr="00210903">
        <w:rPr>
          <w:rStyle w:val="FontStyle11"/>
          <w:sz w:val="24"/>
          <w:szCs w:val="24"/>
        </w:rPr>
        <w:t>III.</w:t>
      </w:r>
      <w:r w:rsidRPr="00210903">
        <w:rPr>
          <w:rStyle w:val="FontStyle11"/>
          <w:b w:val="0"/>
          <w:bCs w:val="0"/>
          <w:sz w:val="24"/>
          <w:szCs w:val="24"/>
        </w:rPr>
        <w:tab/>
      </w:r>
      <w:r w:rsidRPr="00210903">
        <w:rPr>
          <w:rStyle w:val="FontStyle11"/>
          <w:sz w:val="24"/>
          <w:szCs w:val="24"/>
        </w:rPr>
        <w:t>Kütüphaneden Yararlanma:</w:t>
      </w:r>
      <w:r w:rsidRPr="00210903">
        <w:rPr>
          <w:rStyle w:val="FontStyle11"/>
          <w:sz w:val="24"/>
          <w:szCs w:val="24"/>
        </w:rPr>
        <w:br/>
      </w:r>
      <w:r w:rsidRPr="00210903">
        <w:rPr>
          <w:rStyle w:val="FontStyle12"/>
          <w:sz w:val="24"/>
          <w:szCs w:val="24"/>
        </w:rPr>
        <w:t>A.</w:t>
      </w:r>
      <w:r w:rsidR="00B93373" w:rsidRPr="00210903">
        <w:rPr>
          <w:rStyle w:val="FontStyle12"/>
          <w:sz w:val="24"/>
          <w:szCs w:val="24"/>
        </w:rPr>
        <w:t xml:space="preserve"> </w:t>
      </w:r>
      <w:r w:rsidRPr="00210903">
        <w:rPr>
          <w:rStyle w:val="FontStyle12"/>
          <w:sz w:val="24"/>
          <w:szCs w:val="24"/>
        </w:rPr>
        <w:t>Kütüphanede Uyulacak Kurallar:</w:t>
      </w:r>
    </w:p>
    <w:p w:rsidR="00DE1289" w:rsidRPr="00210903" w:rsidRDefault="00FE621F" w:rsidP="004B2025">
      <w:pPr>
        <w:pStyle w:val="Style2"/>
        <w:widowControl/>
        <w:numPr>
          <w:ilvl w:val="0"/>
          <w:numId w:val="1"/>
        </w:numPr>
        <w:tabs>
          <w:tab w:val="left" w:pos="994"/>
        </w:tabs>
        <w:spacing w:line="554" w:lineRule="exact"/>
        <w:ind w:left="749" w:firstLine="0"/>
        <w:rPr>
          <w:rStyle w:val="FontStyle13"/>
          <w:sz w:val="24"/>
          <w:szCs w:val="24"/>
        </w:rPr>
      </w:pPr>
      <w:r w:rsidRPr="00210903">
        <w:rPr>
          <w:rStyle w:val="FontStyle13"/>
          <w:sz w:val="24"/>
          <w:szCs w:val="24"/>
        </w:rPr>
        <w:t>Grup çalışması yapılamaz ve yüksek sesle konuşulmaz.</w:t>
      </w:r>
    </w:p>
    <w:p w:rsidR="00DE1289" w:rsidRPr="00210903" w:rsidRDefault="00FE621F" w:rsidP="004B2025">
      <w:pPr>
        <w:pStyle w:val="Style2"/>
        <w:widowControl/>
        <w:numPr>
          <w:ilvl w:val="0"/>
          <w:numId w:val="1"/>
        </w:numPr>
        <w:tabs>
          <w:tab w:val="left" w:pos="994"/>
        </w:tabs>
        <w:spacing w:line="240" w:lineRule="auto"/>
        <w:ind w:left="749" w:firstLine="0"/>
        <w:rPr>
          <w:rStyle w:val="FontStyle13"/>
          <w:sz w:val="24"/>
          <w:szCs w:val="24"/>
        </w:rPr>
      </w:pPr>
      <w:r w:rsidRPr="00210903">
        <w:rPr>
          <w:rStyle w:val="FontStyle13"/>
          <w:sz w:val="24"/>
          <w:szCs w:val="24"/>
        </w:rPr>
        <w:t>Yiyecek ve içecek bulundurulmaz</w:t>
      </w:r>
    </w:p>
    <w:p w:rsidR="00DE1289" w:rsidRPr="00210903" w:rsidRDefault="00FE621F" w:rsidP="004B2025">
      <w:pPr>
        <w:pStyle w:val="Style2"/>
        <w:widowControl/>
        <w:numPr>
          <w:ilvl w:val="0"/>
          <w:numId w:val="1"/>
        </w:numPr>
        <w:tabs>
          <w:tab w:val="left" w:pos="994"/>
        </w:tabs>
        <w:spacing w:before="14"/>
        <w:ind w:left="749" w:firstLine="0"/>
        <w:rPr>
          <w:rStyle w:val="FontStyle13"/>
          <w:sz w:val="24"/>
          <w:szCs w:val="24"/>
        </w:rPr>
      </w:pPr>
      <w:r w:rsidRPr="00210903">
        <w:rPr>
          <w:rStyle w:val="FontStyle13"/>
          <w:sz w:val="24"/>
          <w:szCs w:val="24"/>
        </w:rPr>
        <w:t>Okuyucu, bir başkası için yer ayıramaz.</w:t>
      </w:r>
    </w:p>
    <w:p w:rsidR="00DE1289" w:rsidRPr="00210903" w:rsidRDefault="00FE621F" w:rsidP="004B2025">
      <w:pPr>
        <w:pStyle w:val="Style2"/>
        <w:widowControl/>
        <w:numPr>
          <w:ilvl w:val="0"/>
          <w:numId w:val="1"/>
        </w:numPr>
        <w:tabs>
          <w:tab w:val="left" w:pos="994"/>
        </w:tabs>
        <w:ind w:left="749" w:firstLine="0"/>
        <w:rPr>
          <w:rStyle w:val="FontStyle13"/>
          <w:sz w:val="24"/>
          <w:szCs w:val="24"/>
        </w:rPr>
      </w:pPr>
      <w:r w:rsidRPr="00210903">
        <w:rPr>
          <w:rStyle w:val="FontStyle13"/>
          <w:sz w:val="24"/>
          <w:szCs w:val="24"/>
        </w:rPr>
        <w:t>Okuyucu Kütüphane kurallarına uymak zorundadır.</w:t>
      </w:r>
    </w:p>
    <w:p w:rsidR="00DE1289" w:rsidRPr="00210903" w:rsidRDefault="00FE621F">
      <w:pPr>
        <w:pStyle w:val="Style2"/>
        <w:widowControl/>
        <w:tabs>
          <w:tab w:val="left" w:pos="958"/>
        </w:tabs>
        <w:jc w:val="both"/>
        <w:rPr>
          <w:rStyle w:val="FontStyle13"/>
          <w:sz w:val="24"/>
          <w:szCs w:val="24"/>
        </w:rPr>
      </w:pPr>
      <w:r w:rsidRPr="00210903">
        <w:rPr>
          <w:rStyle w:val="FontStyle13"/>
          <w:sz w:val="24"/>
          <w:szCs w:val="24"/>
        </w:rPr>
        <w:t>5.</w:t>
      </w:r>
      <w:r w:rsidRPr="00210903">
        <w:rPr>
          <w:rStyle w:val="FontStyle13"/>
          <w:sz w:val="24"/>
          <w:szCs w:val="24"/>
        </w:rPr>
        <w:tab/>
        <w:t>Kurallara uymayanl</w:t>
      </w:r>
      <w:r w:rsidR="00B93373" w:rsidRPr="00210903">
        <w:rPr>
          <w:rStyle w:val="FontStyle13"/>
          <w:sz w:val="24"/>
          <w:szCs w:val="24"/>
        </w:rPr>
        <w:t xml:space="preserve">ar geçici veya sürekli olarak </w:t>
      </w:r>
      <w:r w:rsidRPr="00210903">
        <w:rPr>
          <w:rStyle w:val="FontStyle13"/>
          <w:sz w:val="24"/>
          <w:szCs w:val="24"/>
        </w:rPr>
        <w:t>kütüphane hizmetlerinde</w:t>
      </w:r>
      <w:r w:rsidRPr="00210903">
        <w:rPr>
          <w:rStyle w:val="FontStyle13"/>
          <w:sz w:val="24"/>
          <w:szCs w:val="24"/>
        </w:rPr>
        <w:br/>
        <w:t>yararlanamazlar.</w:t>
      </w:r>
    </w:p>
    <w:p w:rsidR="00DE1289" w:rsidRPr="00210903" w:rsidRDefault="00DE1289">
      <w:pPr>
        <w:pStyle w:val="Style6"/>
        <w:widowControl/>
        <w:spacing w:line="240" w:lineRule="exact"/>
        <w:ind w:left="734"/>
      </w:pPr>
    </w:p>
    <w:p w:rsidR="00DE1289" w:rsidRPr="00210903" w:rsidRDefault="00FE621F">
      <w:pPr>
        <w:pStyle w:val="Style6"/>
        <w:widowControl/>
        <w:spacing w:before="62"/>
        <w:ind w:left="734"/>
        <w:rPr>
          <w:rStyle w:val="FontStyle12"/>
          <w:sz w:val="24"/>
          <w:szCs w:val="24"/>
        </w:rPr>
      </w:pPr>
      <w:r w:rsidRPr="00210903">
        <w:rPr>
          <w:rStyle w:val="FontStyle12"/>
          <w:sz w:val="24"/>
          <w:szCs w:val="24"/>
        </w:rPr>
        <w:t>B. Ödünç Kitap Verme ve fotokopi Çekme Kuralları:</w:t>
      </w:r>
    </w:p>
    <w:p w:rsidR="00DE1289" w:rsidRPr="00210903" w:rsidRDefault="00DE1289">
      <w:pPr>
        <w:pStyle w:val="Style2"/>
        <w:widowControl/>
        <w:spacing w:line="240" w:lineRule="exact"/>
        <w:ind w:firstLine="706"/>
        <w:jc w:val="both"/>
      </w:pPr>
    </w:p>
    <w:p w:rsidR="00DE1289" w:rsidRPr="00210903" w:rsidRDefault="00FE621F">
      <w:pPr>
        <w:pStyle w:val="Style2"/>
        <w:widowControl/>
        <w:tabs>
          <w:tab w:val="left" w:pos="1066"/>
        </w:tabs>
        <w:spacing w:before="41"/>
        <w:ind w:firstLine="706"/>
        <w:jc w:val="both"/>
        <w:rPr>
          <w:rStyle w:val="FontStyle13"/>
          <w:sz w:val="24"/>
          <w:szCs w:val="24"/>
        </w:rPr>
      </w:pPr>
      <w:r w:rsidRPr="00210903">
        <w:rPr>
          <w:rStyle w:val="FontStyle13"/>
          <w:sz w:val="24"/>
          <w:szCs w:val="24"/>
        </w:rPr>
        <w:t>1.</w:t>
      </w:r>
      <w:r w:rsidRPr="00210903">
        <w:rPr>
          <w:rStyle w:val="FontStyle13"/>
          <w:sz w:val="24"/>
          <w:szCs w:val="24"/>
        </w:rPr>
        <w:tab/>
        <w:t>Fakültemiz akademik/idari personeline; lisans/lisansüstü öğrencilerine ödünç</w:t>
      </w:r>
      <w:r w:rsidRPr="00210903">
        <w:rPr>
          <w:rStyle w:val="FontStyle13"/>
          <w:sz w:val="24"/>
          <w:szCs w:val="24"/>
        </w:rPr>
        <w:br/>
        <w:t>kitap verilebilir.</w:t>
      </w:r>
    </w:p>
    <w:p w:rsidR="00DE1289" w:rsidRPr="00210903" w:rsidRDefault="00FE621F">
      <w:pPr>
        <w:pStyle w:val="Style2"/>
        <w:widowControl/>
        <w:tabs>
          <w:tab w:val="left" w:pos="1094"/>
        </w:tabs>
        <w:ind w:left="734" w:firstLine="0"/>
        <w:rPr>
          <w:rStyle w:val="FontStyle13"/>
          <w:sz w:val="24"/>
          <w:szCs w:val="24"/>
        </w:rPr>
      </w:pPr>
      <w:r w:rsidRPr="00210903">
        <w:rPr>
          <w:rStyle w:val="FontStyle13"/>
          <w:sz w:val="24"/>
          <w:szCs w:val="24"/>
        </w:rPr>
        <w:t>2.</w:t>
      </w:r>
      <w:r w:rsidRPr="00210903">
        <w:rPr>
          <w:rStyle w:val="FontStyle13"/>
          <w:sz w:val="24"/>
          <w:szCs w:val="24"/>
        </w:rPr>
        <w:tab/>
        <w:t>Ödünç verilecek kitaplar için, Ödünç Verme Kartı düzenlenir.</w:t>
      </w:r>
    </w:p>
    <w:p w:rsidR="00953431" w:rsidRPr="00210903" w:rsidRDefault="00FE621F" w:rsidP="00953431">
      <w:pPr>
        <w:pStyle w:val="Style2"/>
        <w:widowControl/>
        <w:numPr>
          <w:ilvl w:val="0"/>
          <w:numId w:val="2"/>
        </w:numPr>
        <w:tabs>
          <w:tab w:val="left" w:pos="972"/>
        </w:tabs>
        <w:jc w:val="both"/>
        <w:rPr>
          <w:rStyle w:val="FontStyle13"/>
          <w:sz w:val="24"/>
          <w:szCs w:val="24"/>
        </w:rPr>
      </w:pPr>
      <w:r w:rsidRPr="00210903">
        <w:rPr>
          <w:rStyle w:val="FontStyle13"/>
          <w:sz w:val="24"/>
          <w:szCs w:val="24"/>
        </w:rPr>
        <w:t>Müracaat Kaynakları (ansiklopedi, sözlük v.s.), tezler, el yazma eserler, mikro filimler, süreli yayınlar, nâdir matbu eserler ödünç verilmez.</w:t>
      </w:r>
    </w:p>
    <w:p w:rsidR="00953431" w:rsidRPr="00210903" w:rsidRDefault="00FE621F" w:rsidP="00953431">
      <w:pPr>
        <w:pStyle w:val="Style2"/>
        <w:widowControl/>
        <w:numPr>
          <w:ilvl w:val="0"/>
          <w:numId w:val="2"/>
        </w:numPr>
        <w:tabs>
          <w:tab w:val="left" w:pos="972"/>
        </w:tabs>
        <w:jc w:val="both"/>
      </w:pPr>
      <w:r w:rsidRPr="00210903">
        <w:rPr>
          <w:rStyle w:val="FontStyle13"/>
          <w:sz w:val="24"/>
          <w:szCs w:val="24"/>
        </w:rPr>
        <w:t>Öğretim üyelerine</w:t>
      </w:r>
      <w:r w:rsidR="00953431" w:rsidRPr="00210903">
        <w:rPr>
          <w:rStyle w:val="FontStyle13"/>
          <w:sz w:val="24"/>
          <w:szCs w:val="24"/>
        </w:rPr>
        <w:t xml:space="preserve"> 15</w:t>
      </w:r>
      <w:r w:rsidRPr="00210903">
        <w:rPr>
          <w:rStyle w:val="FontStyle13"/>
          <w:sz w:val="24"/>
          <w:szCs w:val="24"/>
        </w:rPr>
        <w:t xml:space="preserve"> gün süreyle </w:t>
      </w:r>
      <w:r w:rsidR="00953431" w:rsidRPr="00210903">
        <w:rPr>
          <w:rStyle w:val="FontStyle13"/>
          <w:sz w:val="24"/>
          <w:szCs w:val="24"/>
        </w:rPr>
        <w:t>20 kitap, lisansüstü öğrencilerine 15</w:t>
      </w:r>
      <w:r w:rsidRPr="00210903">
        <w:rPr>
          <w:rStyle w:val="FontStyle13"/>
          <w:sz w:val="24"/>
          <w:szCs w:val="24"/>
        </w:rPr>
        <w:t xml:space="preserve"> gün süreyle </w:t>
      </w:r>
      <w:r w:rsidR="00953431" w:rsidRPr="00210903">
        <w:rPr>
          <w:rStyle w:val="FontStyle13"/>
          <w:sz w:val="24"/>
          <w:szCs w:val="24"/>
        </w:rPr>
        <w:t>15 kitap</w:t>
      </w:r>
      <w:r w:rsidRPr="00210903">
        <w:rPr>
          <w:rStyle w:val="FontStyle13"/>
          <w:sz w:val="24"/>
          <w:szCs w:val="24"/>
        </w:rPr>
        <w:t xml:space="preserve">, lisans öğrencileri ve idari personele ise </w:t>
      </w:r>
      <w:r w:rsidR="0075593B">
        <w:rPr>
          <w:rStyle w:val="FontStyle13"/>
          <w:sz w:val="24"/>
          <w:szCs w:val="24"/>
        </w:rPr>
        <w:t>10</w:t>
      </w:r>
      <w:r w:rsidR="00953431" w:rsidRPr="00210903">
        <w:rPr>
          <w:rStyle w:val="FontStyle13"/>
          <w:sz w:val="24"/>
          <w:szCs w:val="24"/>
        </w:rPr>
        <w:t xml:space="preserve"> gün süreyle</w:t>
      </w:r>
      <w:r w:rsidRPr="00210903">
        <w:rPr>
          <w:rStyle w:val="FontStyle13"/>
          <w:sz w:val="24"/>
          <w:szCs w:val="24"/>
        </w:rPr>
        <w:t xml:space="preserve"> </w:t>
      </w:r>
      <w:r w:rsidR="00953431" w:rsidRPr="00210903">
        <w:rPr>
          <w:rStyle w:val="FontStyle13"/>
          <w:sz w:val="24"/>
          <w:szCs w:val="24"/>
        </w:rPr>
        <w:t>15</w:t>
      </w:r>
      <w:r w:rsidRPr="00210903">
        <w:rPr>
          <w:rStyle w:val="FontStyle13"/>
          <w:sz w:val="24"/>
          <w:szCs w:val="24"/>
        </w:rPr>
        <w:t xml:space="preserve"> kitap ödünç verilebilir.</w:t>
      </w:r>
      <w:r w:rsidR="00953431" w:rsidRPr="00210903">
        <w:rPr>
          <w:rStyle w:val="FontStyle13"/>
          <w:sz w:val="24"/>
          <w:szCs w:val="24"/>
        </w:rPr>
        <w:t xml:space="preserve"> </w:t>
      </w:r>
      <w:r w:rsidR="00953431" w:rsidRPr="00210903">
        <w:t xml:space="preserve">“Ödünç Kitap Verme Görevlisi” materyali ödünç alan okuyucuya ödünç aldığı kitapların adını teyit ettirir. Ödünç kitap talebinde bulunan kişinin kimliğini göstermesi </w:t>
      </w:r>
      <w:r w:rsidR="0075593B">
        <w:t>gerekmektedir.</w:t>
      </w:r>
    </w:p>
    <w:p w:rsidR="00DE1289" w:rsidRPr="00210903" w:rsidRDefault="00FE621F" w:rsidP="004B2025">
      <w:pPr>
        <w:pStyle w:val="Style2"/>
        <w:widowControl/>
        <w:numPr>
          <w:ilvl w:val="0"/>
          <w:numId w:val="2"/>
        </w:numPr>
        <w:tabs>
          <w:tab w:val="left" w:pos="972"/>
        </w:tabs>
        <w:spacing w:before="7"/>
        <w:jc w:val="both"/>
        <w:rPr>
          <w:rStyle w:val="FontStyle13"/>
          <w:sz w:val="24"/>
          <w:szCs w:val="24"/>
        </w:rPr>
      </w:pPr>
      <w:r w:rsidRPr="00210903">
        <w:rPr>
          <w:rStyle w:val="FontStyle13"/>
          <w:sz w:val="24"/>
          <w:szCs w:val="24"/>
        </w:rPr>
        <w:t>Karşılıklı protokol yapılan kurumlarda çalışan araştırmacılar hariç, fakülte dışından gelen araştırmacı ve okuyuculara ödünç kitap verilmez. Protokol olan araştırmacılara ise 15 gün süreyl</w:t>
      </w:r>
      <w:r w:rsidR="00B93373" w:rsidRPr="00210903">
        <w:rPr>
          <w:rStyle w:val="FontStyle13"/>
          <w:sz w:val="24"/>
          <w:szCs w:val="24"/>
        </w:rPr>
        <w:t>e 2 kitap ödünç verilebilir.</w:t>
      </w:r>
    </w:p>
    <w:p w:rsidR="00DE1289" w:rsidRPr="00210903" w:rsidRDefault="00FE621F" w:rsidP="004B2025">
      <w:pPr>
        <w:pStyle w:val="Style2"/>
        <w:widowControl/>
        <w:numPr>
          <w:ilvl w:val="0"/>
          <w:numId w:val="2"/>
        </w:numPr>
        <w:tabs>
          <w:tab w:val="left" w:pos="972"/>
        </w:tabs>
        <w:jc w:val="both"/>
        <w:rPr>
          <w:rStyle w:val="FontStyle13"/>
          <w:sz w:val="24"/>
          <w:szCs w:val="24"/>
        </w:rPr>
      </w:pPr>
      <w:r w:rsidRPr="00210903">
        <w:rPr>
          <w:rStyle w:val="FontStyle13"/>
          <w:sz w:val="24"/>
          <w:szCs w:val="24"/>
        </w:rPr>
        <w:t>Üzerinde daha önceden almış olduğu kitap bulunan okuyucuya alabileceği sayının üzerinde yeni kitap verilmez.</w:t>
      </w:r>
    </w:p>
    <w:p w:rsidR="00DE1289" w:rsidRPr="00210903" w:rsidRDefault="00FE621F" w:rsidP="004B2025">
      <w:pPr>
        <w:pStyle w:val="Style2"/>
        <w:widowControl/>
        <w:numPr>
          <w:ilvl w:val="0"/>
          <w:numId w:val="2"/>
        </w:numPr>
        <w:tabs>
          <w:tab w:val="left" w:pos="972"/>
        </w:tabs>
        <w:jc w:val="both"/>
        <w:rPr>
          <w:rStyle w:val="FontStyle13"/>
          <w:sz w:val="24"/>
          <w:szCs w:val="24"/>
        </w:rPr>
      </w:pPr>
      <w:r w:rsidRPr="00210903">
        <w:rPr>
          <w:rStyle w:val="FontStyle13"/>
          <w:sz w:val="24"/>
          <w:szCs w:val="24"/>
        </w:rPr>
        <w:t>Ödünç aldığı kitabı vaktinde vermeyen kişilere her bir kitap için günlük 50 Yeni Kuruş gecikme cezası uygulanır. Bu paralar kütüphanenin acil masrafları için kullanılır.</w:t>
      </w:r>
    </w:p>
    <w:p w:rsidR="00DE1289" w:rsidRPr="00210903" w:rsidRDefault="00FE621F" w:rsidP="004B2025">
      <w:pPr>
        <w:pStyle w:val="Style2"/>
        <w:widowControl/>
        <w:numPr>
          <w:ilvl w:val="0"/>
          <w:numId w:val="2"/>
        </w:numPr>
        <w:tabs>
          <w:tab w:val="left" w:pos="972"/>
        </w:tabs>
        <w:spacing w:before="7"/>
        <w:jc w:val="both"/>
        <w:rPr>
          <w:rStyle w:val="FontStyle13"/>
          <w:sz w:val="24"/>
          <w:szCs w:val="24"/>
        </w:rPr>
      </w:pPr>
      <w:r w:rsidRPr="00210903">
        <w:rPr>
          <w:rStyle w:val="FontStyle13"/>
          <w:sz w:val="24"/>
          <w:szCs w:val="24"/>
        </w:rPr>
        <w:lastRenderedPageBreak/>
        <w:t>Üzerinde bulunan kitabı süresinin bitiminde iade etmeyenler, bir yıl süreyle ödünç kitap alma hizmetinden yararlanamazlar.</w:t>
      </w:r>
    </w:p>
    <w:p w:rsidR="00DE1289" w:rsidRPr="00210903" w:rsidRDefault="00FE621F">
      <w:pPr>
        <w:pStyle w:val="Style2"/>
        <w:widowControl/>
        <w:tabs>
          <w:tab w:val="left" w:pos="1008"/>
        </w:tabs>
        <w:spacing w:before="58" w:line="266" w:lineRule="exact"/>
        <w:jc w:val="both"/>
        <w:rPr>
          <w:rStyle w:val="FontStyle13"/>
          <w:sz w:val="24"/>
          <w:szCs w:val="24"/>
        </w:rPr>
      </w:pPr>
      <w:r w:rsidRPr="00210903">
        <w:rPr>
          <w:rStyle w:val="FontStyle13"/>
          <w:sz w:val="24"/>
          <w:szCs w:val="24"/>
        </w:rPr>
        <w:t>9.</w:t>
      </w:r>
      <w:r w:rsidRPr="00210903">
        <w:rPr>
          <w:rStyle w:val="FontStyle13"/>
          <w:sz w:val="24"/>
          <w:szCs w:val="24"/>
        </w:rPr>
        <w:tab/>
        <w:t>Ödünç aldığı kitabı kaybeden veya zarar verenler kitabın değerini tazmin</w:t>
      </w:r>
      <w:r w:rsidRPr="00210903">
        <w:rPr>
          <w:rStyle w:val="FontStyle13"/>
          <w:sz w:val="24"/>
          <w:szCs w:val="24"/>
        </w:rPr>
        <w:br/>
        <w:t>etmekle yükümlüdürler. Kitabın değeri idarenin kuracağı bir komisyon tarafından tespit</w:t>
      </w:r>
      <w:r w:rsidRPr="00210903">
        <w:rPr>
          <w:rStyle w:val="FontStyle13"/>
          <w:sz w:val="24"/>
          <w:szCs w:val="24"/>
        </w:rPr>
        <w:br/>
        <w:t>edilir.</w:t>
      </w:r>
    </w:p>
    <w:p w:rsidR="00DE1289" w:rsidRPr="00210903" w:rsidRDefault="00FE621F">
      <w:pPr>
        <w:pStyle w:val="Style2"/>
        <w:widowControl/>
        <w:tabs>
          <w:tab w:val="left" w:pos="1094"/>
        </w:tabs>
        <w:spacing w:before="14"/>
        <w:ind w:firstLine="734"/>
        <w:jc w:val="both"/>
        <w:rPr>
          <w:rStyle w:val="FontStyle13"/>
          <w:sz w:val="24"/>
          <w:szCs w:val="24"/>
        </w:rPr>
      </w:pPr>
      <w:r w:rsidRPr="00210903">
        <w:rPr>
          <w:rStyle w:val="FontStyle13"/>
          <w:sz w:val="24"/>
          <w:szCs w:val="24"/>
        </w:rPr>
        <w:t>10.</w:t>
      </w:r>
      <w:r w:rsidRPr="00210903">
        <w:rPr>
          <w:rStyle w:val="FontStyle13"/>
          <w:sz w:val="24"/>
          <w:szCs w:val="24"/>
        </w:rPr>
        <w:tab/>
        <w:t>Fakülte Kütüphanesinde bulunan yazma ve nadir eserler ile sanatsal değeri</w:t>
      </w:r>
      <w:r w:rsidRPr="00210903">
        <w:rPr>
          <w:rStyle w:val="FontStyle13"/>
          <w:sz w:val="24"/>
          <w:szCs w:val="24"/>
        </w:rPr>
        <w:br/>
        <w:t>olan albüm ve haritalardan fotokopi verilmez. Bunların haricindeki kitap, süreli yayın</w:t>
      </w:r>
      <w:r w:rsidRPr="00210903">
        <w:rPr>
          <w:rStyle w:val="FontStyle13"/>
          <w:sz w:val="24"/>
          <w:szCs w:val="24"/>
        </w:rPr>
        <w:br/>
        <w:t>ve tezlerden fotokopi yoluyla yararlanılabilir.</w:t>
      </w:r>
    </w:p>
    <w:p w:rsidR="00DE1289" w:rsidRPr="00210903" w:rsidRDefault="00DE1289">
      <w:pPr>
        <w:pStyle w:val="Style4"/>
        <w:widowControl/>
        <w:spacing w:line="240" w:lineRule="exact"/>
        <w:ind w:left="734"/>
      </w:pPr>
    </w:p>
    <w:p w:rsidR="00DE1289" w:rsidRPr="00210903" w:rsidRDefault="00FE621F">
      <w:pPr>
        <w:pStyle w:val="Style4"/>
        <w:widowControl/>
        <w:tabs>
          <w:tab w:val="left" w:pos="1116"/>
        </w:tabs>
        <w:spacing w:before="41"/>
        <w:ind w:left="734"/>
        <w:rPr>
          <w:rStyle w:val="FontStyle11"/>
          <w:sz w:val="24"/>
          <w:szCs w:val="24"/>
        </w:rPr>
      </w:pPr>
      <w:r w:rsidRPr="00210903">
        <w:rPr>
          <w:rStyle w:val="FontStyle11"/>
          <w:sz w:val="24"/>
          <w:szCs w:val="24"/>
        </w:rPr>
        <w:t>IV.</w:t>
      </w:r>
      <w:r w:rsidRPr="00210903">
        <w:rPr>
          <w:rStyle w:val="FontStyle11"/>
          <w:b w:val="0"/>
          <w:bCs w:val="0"/>
          <w:sz w:val="24"/>
          <w:szCs w:val="24"/>
        </w:rPr>
        <w:tab/>
      </w:r>
      <w:r w:rsidRPr="00210903">
        <w:rPr>
          <w:rStyle w:val="FontStyle11"/>
          <w:sz w:val="24"/>
          <w:szCs w:val="24"/>
        </w:rPr>
        <w:t>İlişik Kesme :</w:t>
      </w:r>
    </w:p>
    <w:p w:rsidR="00DE1289" w:rsidRPr="00210903" w:rsidRDefault="00DE1289">
      <w:pPr>
        <w:pStyle w:val="Style3"/>
        <w:widowControl/>
        <w:spacing w:line="240" w:lineRule="exact"/>
        <w:ind w:firstLine="713"/>
      </w:pPr>
    </w:p>
    <w:p w:rsidR="00DE1289" w:rsidRPr="00210903" w:rsidRDefault="00FE621F">
      <w:pPr>
        <w:pStyle w:val="Style3"/>
        <w:widowControl/>
        <w:spacing w:before="48" w:line="274" w:lineRule="exact"/>
        <w:ind w:firstLine="713"/>
        <w:rPr>
          <w:rStyle w:val="FontStyle13"/>
          <w:sz w:val="24"/>
          <w:szCs w:val="24"/>
        </w:rPr>
      </w:pPr>
      <w:r w:rsidRPr="00210903">
        <w:rPr>
          <w:rStyle w:val="FontStyle13"/>
          <w:sz w:val="24"/>
          <w:szCs w:val="24"/>
        </w:rPr>
        <w:t>Fakülteden ayrılmak veya emekli olmak durumunda olan</w:t>
      </w:r>
      <w:r w:rsidR="00E55B34">
        <w:rPr>
          <w:rStyle w:val="FontStyle13"/>
          <w:sz w:val="24"/>
          <w:szCs w:val="24"/>
        </w:rPr>
        <w:t xml:space="preserve"> akademik ve idari personel ile</w:t>
      </w:r>
      <w:r w:rsidRPr="00210903">
        <w:rPr>
          <w:rStyle w:val="FontStyle13"/>
          <w:sz w:val="24"/>
          <w:szCs w:val="24"/>
        </w:rPr>
        <w:t xml:space="preserve"> mezun olma durumuna gelen lisans ve lisansüstü öğrencileri hakkındaki ilişik kesme ve mezuniyet işlemleri ancak, Kütüphane Müdürlüğü'nden üzerinde herhangi bir kitap olmadığını gösteren bir belge aldıktan sonra başlatılır.</w:t>
      </w:r>
    </w:p>
    <w:p w:rsidR="00DE1289" w:rsidRPr="00210903" w:rsidRDefault="00FE621F">
      <w:pPr>
        <w:pStyle w:val="Style4"/>
        <w:widowControl/>
        <w:tabs>
          <w:tab w:val="left" w:pos="1008"/>
        </w:tabs>
        <w:spacing w:before="50" w:line="554" w:lineRule="exact"/>
        <w:ind w:left="713"/>
        <w:rPr>
          <w:rStyle w:val="FontStyle11"/>
          <w:sz w:val="24"/>
          <w:szCs w:val="24"/>
        </w:rPr>
      </w:pPr>
      <w:r w:rsidRPr="00210903">
        <w:rPr>
          <w:rStyle w:val="FontStyle11"/>
          <w:sz w:val="24"/>
          <w:szCs w:val="24"/>
        </w:rPr>
        <w:t>V.</w:t>
      </w:r>
      <w:r w:rsidRPr="00210903">
        <w:rPr>
          <w:rStyle w:val="FontStyle11"/>
          <w:b w:val="0"/>
          <w:bCs w:val="0"/>
          <w:sz w:val="24"/>
          <w:szCs w:val="24"/>
        </w:rPr>
        <w:tab/>
      </w:r>
      <w:r w:rsidRPr="00210903">
        <w:rPr>
          <w:rStyle w:val="FontStyle11"/>
          <w:sz w:val="24"/>
          <w:szCs w:val="24"/>
        </w:rPr>
        <w:t>Mesai Saatleri:</w:t>
      </w:r>
    </w:p>
    <w:p w:rsidR="00953431" w:rsidRPr="00210903" w:rsidRDefault="00FE621F" w:rsidP="00953431">
      <w:pPr>
        <w:pStyle w:val="ListeParagraf"/>
        <w:jc w:val="both"/>
      </w:pPr>
      <w:r w:rsidRPr="00210903">
        <w:rPr>
          <w:rStyle w:val="FontStyle13"/>
          <w:sz w:val="24"/>
          <w:szCs w:val="24"/>
        </w:rPr>
        <w:t>Fakülte Kütüphanesi</w:t>
      </w:r>
      <w:r w:rsidR="00953431" w:rsidRPr="00210903">
        <w:t xml:space="preserve"> mesai saatleri Eğitim-Öğretim dönemine göre Dekanlık tarafından belirlenir.</w:t>
      </w:r>
    </w:p>
    <w:p w:rsidR="00DE1289" w:rsidRPr="00210903" w:rsidRDefault="00FE621F">
      <w:pPr>
        <w:pStyle w:val="Style4"/>
        <w:widowControl/>
        <w:tabs>
          <w:tab w:val="left" w:pos="1094"/>
        </w:tabs>
        <w:spacing w:line="554" w:lineRule="exact"/>
        <w:ind w:left="706"/>
        <w:rPr>
          <w:rStyle w:val="FontStyle11"/>
          <w:sz w:val="24"/>
          <w:szCs w:val="24"/>
        </w:rPr>
      </w:pPr>
      <w:r w:rsidRPr="00210903">
        <w:rPr>
          <w:rStyle w:val="FontStyle11"/>
          <w:sz w:val="24"/>
          <w:szCs w:val="24"/>
        </w:rPr>
        <w:t>VI.</w:t>
      </w:r>
      <w:r w:rsidRPr="00210903">
        <w:rPr>
          <w:rStyle w:val="FontStyle11"/>
          <w:b w:val="0"/>
          <w:bCs w:val="0"/>
          <w:sz w:val="24"/>
          <w:szCs w:val="24"/>
        </w:rPr>
        <w:tab/>
      </w:r>
      <w:r w:rsidRPr="00210903">
        <w:rPr>
          <w:rStyle w:val="FontStyle11"/>
          <w:sz w:val="24"/>
          <w:szCs w:val="24"/>
        </w:rPr>
        <w:t>Yürürlük :</w:t>
      </w:r>
    </w:p>
    <w:p w:rsidR="00DE1289" w:rsidRPr="00210903" w:rsidRDefault="00FE621F">
      <w:pPr>
        <w:pStyle w:val="Style3"/>
        <w:widowControl/>
        <w:spacing w:line="554" w:lineRule="exact"/>
        <w:ind w:left="706" w:firstLine="0"/>
        <w:jc w:val="left"/>
        <w:rPr>
          <w:rStyle w:val="FontStyle13"/>
          <w:sz w:val="24"/>
          <w:szCs w:val="24"/>
        </w:rPr>
      </w:pPr>
      <w:r w:rsidRPr="00210903">
        <w:rPr>
          <w:rStyle w:val="FontStyle13"/>
          <w:sz w:val="24"/>
          <w:szCs w:val="24"/>
        </w:rPr>
        <w:t>Bu Yönerge Fakülte Kurulu tarafından kabul edildiği tarihten itibaren yürürlüğe</w:t>
      </w:r>
    </w:p>
    <w:p w:rsidR="00DE1289" w:rsidRPr="00210903" w:rsidRDefault="00FE621F">
      <w:pPr>
        <w:pStyle w:val="Style7"/>
        <w:widowControl/>
        <w:rPr>
          <w:rStyle w:val="FontStyle13"/>
          <w:sz w:val="24"/>
          <w:szCs w:val="24"/>
        </w:rPr>
      </w:pPr>
      <w:r w:rsidRPr="00210903">
        <w:rPr>
          <w:rStyle w:val="FontStyle13"/>
          <w:sz w:val="24"/>
          <w:szCs w:val="24"/>
        </w:rPr>
        <w:t>girer.</w:t>
      </w:r>
    </w:p>
    <w:p w:rsidR="00DE1289" w:rsidRPr="00210903" w:rsidRDefault="00DE1289">
      <w:pPr>
        <w:pStyle w:val="Style4"/>
        <w:widowControl/>
        <w:spacing w:line="240" w:lineRule="exact"/>
        <w:ind w:left="698"/>
      </w:pPr>
    </w:p>
    <w:p w:rsidR="00DE1289" w:rsidRPr="00210903" w:rsidRDefault="00FE621F">
      <w:pPr>
        <w:pStyle w:val="Style4"/>
        <w:widowControl/>
        <w:tabs>
          <w:tab w:val="left" w:pos="1181"/>
        </w:tabs>
        <w:spacing w:before="77"/>
        <w:ind w:left="698"/>
        <w:rPr>
          <w:rStyle w:val="FontStyle11"/>
          <w:sz w:val="24"/>
          <w:szCs w:val="24"/>
        </w:rPr>
      </w:pPr>
      <w:r w:rsidRPr="00210903">
        <w:rPr>
          <w:rStyle w:val="FontStyle11"/>
          <w:sz w:val="24"/>
          <w:szCs w:val="24"/>
        </w:rPr>
        <w:t>VII.</w:t>
      </w:r>
      <w:r w:rsidRPr="00210903">
        <w:rPr>
          <w:rStyle w:val="FontStyle11"/>
          <w:b w:val="0"/>
          <w:bCs w:val="0"/>
          <w:sz w:val="24"/>
          <w:szCs w:val="24"/>
        </w:rPr>
        <w:tab/>
      </w:r>
      <w:r w:rsidRPr="00210903">
        <w:rPr>
          <w:rStyle w:val="FontStyle11"/>
          <w:sz w:val="24"/>
          <w:szCs w:val="24"/>
        </w:rPr>
        <w:t>Yürütme :</w:t>
      </w:r>
    </w:p>
    <w:p w:rsidR="00DE1289" w:rsidRPr="00210903" w:rsidRDefault="00DE1289">
      <w:pPr>
        <w:pStyle w:val="Style3"/>
        <w:widowControl/>
        <w:spacing w:line="240" w:lineRule="exact"/>
        <w:ind w:left="698" w:firstLine="0"/>
        <w:jc w:val="left"/>
      </w:pPr>
    </w:p>
    <w:p w:rsidR="004B2025" w:rsidRPr="00210903" w:rsidRDefault="00E55B34">
      <w:pPr>
        <w:pStyle w:val="Style3"/>
        <w:widowControl/>
        <w:spacing w:before="55" w:line="240" w:lineRule="auto"/>
        <w:ind w:left="698" w:firstLine="0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Bu Yönerge</w:t>
      </w:r>
      <w:r w:rsidR="00FE621F" w:rsidRPr="00210903">
        <w:rPr>
          <w:rStyle w:val="FontStyle13"/>
          <w:sz w:val="24"/>
          <w:szCs w:val="24"/>
        </w:rPr>
        <w:t xml:space="preserve"> hükümlerini İlahiyat Fakültesi Dekanı yürütür.</w:t>
      </w:r>
    </w:p>
    <w:sectPr w:rsidR="004B2025" w:rsidRPr="00210903">
      <w:type w:val="continuous"/>
      <w:pgSz w:w="11905" w:h="16837"/>
      <w:pgMar w:top="1224" w:right="1761" w:bottom="1219" w:left="148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CEE" w:rsidRDefault="00617CEE">
      <w:r>
        <w:separator/>
      </w:r>
    </w:p>
  </w:endnote>
  <w:endnote w:type="continuationSeparator" w:id="0">
    <w:p w:rsidR="00617CEE" w:rsidRDefault="0061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CEE" w:rsidRDefault="00617CEE">
      <w:r>
        <w:separator/>
      </w:r>
    </w:p>
  </w:footnote>
  <w:footnote w:type="continuationSeparator" w:id="0">
    <w:p w:rsidR="00617CEE" w:rsidRDefault="00617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97D3B"/>
    <w:multiLevelType w:val="singleLevel"/>
    <w:tmpl w:val="198E9D40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3B75A86"/>
    <w:multiLevelType w:val="hybridMultilevel"/>
    <w:tmpl w:val="C6A07E2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6728A"/>
    <w:multiLevelType w:val="singleLevel"/>
    <w:tmpl w:val="0734954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25"/>
    <w:rsid w:val="000365DE"/>
    <w:rsid w:val="00210903"/>
    <w:rsid w:val="00350983"/>
    <w:rsid w:val="004B2025"/>
    <w:rsid w:val="00617CEE"/>
    <w:rsid w:val="0075593B"/>
    <w:rsid w:val="00781A5A"/>
    <w:rsid w:val="00856079"/>
    <w:rsid w:val="00953431"/>
    <w:rsid w:val="00A92567"/>
    <w:rsid w:val="00AD66EC"/>
    <w:rsid w:val="00B93373"/>
    <w:rsid w:val="00DE1289"/>
    <w:rsid w:val="00E02C3B"/>
    <w:rsid w:val="00E55B34"/>
    <w:rsid w:val="00E76348"/>
    <w:rsid w:val="00FE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778F90-01DB-42C5-B8C7-5531E5C7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74" w:lineRule="exact"/>
      <w:jc w:val="center"/>
    </w:pPr>
  </w:style>
  <w:style w:type="paragraph" w:customStyle="1" w:styleId="Style2">
    <w:name w:val="Style2"/>
    <w:basedOn w:val="Normal"/>
    <w:uiPriority w:val="99"/>
    <w:pPr>
      <w:spacing w:line="274" w:lineRule="exact"/>
      <w:ind w:firstLine="713"/>
    </w:pPr>
  </w:style>
  <w:style w:type="paragraph" w:customStyle="1" w:styleId="Style3">
    <w:name w:val="Style3"/>
    <w:basedOn w:val="Normal"/>
    <w:uiPriority w:val="99"/>
    <w:pPr>
      <w:spacing w:line="252" w:lineRule="exact"/>
      <w:ind w:firstLine="706"/>
      <w:jc w:val="both"/>
    </w:pPr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554" w:lineRule="exact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character" w:customStyle="1" w:styleId="FontStyle11">
    <w:name w:val="Font Style11"/>
    <w:basedOn w:val="VarsaylanParagrafYazTipi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VarsaylanParagrafYazTipi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VarsaylanParagrafYazTipi"/>
    <w:uiPriority w:val="99"/>
    <w:rPr>
      <w:rFonts w:ascii="Times New Roman" w:hAnsi="Times New Roman" w:cs="Times New Roman"/>
      <w:sz w:val="22"/>
      <w:szCs w:val="22"/>
    </w:rPr>
  </w:style>
  <w:style w:type="paragraph" w:styleId="ListeParagraf">
    <w:name w:val="List Paragraph"/>
    <w:basedOn w:val="Normal"/>
    <w:uiPriority w:val="99"/>
    <w:qFormat/>
    <w:rsid w:val="00953431"/>
    <w:pPr>
      <w:widowControl/>
      <w:autoSpaceDE/>
      <w:autoSpaceDN/>
      <w:adjustRightInd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tekniker</dc:creator>
  <cp:lastModifiedBy>cemil</cp:lastModifiedBy>
  <cp:revision>2</cp:revision>
  <dcterms:created xsi:type="dcterms:W3CDTF">2018-11-02T14:33:00Z</dcterms:created>
  <dcterms:modified xsi:type="dcterms:W3CDTF">2018-11-02T14:33:00Z</dcterms:modified>
</cp:coreProperties>
</file>